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059942" w14:textId="43CB9978" w:rsidR="00AB6B22" w:rsidRPr="00A07E98" w:rsidRDefault="00AB6B22" w:rsidP="00AB6B22">
      <w:pPr>
        <w:pStyle w:val="Titre"/>
        <w:pBdr>
          <w:top w:val="single" w:sz="4" w:space="1" w:color="auto"/>
          <w:left w:val="single" w:sz="4" w:space="4" w:color="auto"/>
          <w:bottom w:val="single" w:sz="4" w:space="0" w:color="auto"/>
          <w:right w:val="single" w:sz="4" w:space="4" w:color="auto"/>
        </w:pBdr>
        <w:spacing w:after="0"/>
        <w:jc w:val="center"/>
        <w:rPr>
          <w:rFonts w:asciiTheme="minorHAnsi" w:hAnsiTheme="minorHAnsi" w:cs="Tahoma"/>
          <w:b/>
          <w:sz w:val="32"/>
          <w:szCs w:val="32"/>
        </w:rPr>
      </w:pPr>
      <w:r w:rsidRPr="00A07E98">
        <w:rPr>
          <w:rFonts w:asciiTheme="minorHAnsi" w:hAnsiTheme="minorHAnsi" w:cs="Tahoma"/>
          <w:b/>
          <w:sz w:val="32"/>
          <w:szCs w:val="32"/>
        </w:rPr>
        <w:t xml:space="preserve">Prédication pour le </w:t>
      </w:r>
      <w:r w:rsidR="007C64A7">
        <w:rPr>
          <w:rFonts w:asciiTheme="minorHAnsi" w:hAnsiTheme="minorHAnsi" w:cs="Tahoma"/>
          <w:b/>
          <w:sz w:val="32"/>
          <w:szCs w:val="32"/>
        </w:rPr>
        <w:t>4</w:t>
      </w:r>
      <w:r w:rsidRPr="00A07E98">
        <w:rPr>
          <w:rFonts w:asciiTheme="minorHAnsi" w:hAnsiTheme="minorHAnsi" w:cs="Tahoma"/>
          <w:b/>
          <w:sz w:val="32"/>
          <w:szCs w:val="32"/>
        </w:rPr>
        <w:t xml:space="preserve"> janvier 2026</w:t>
      </w:r>
    </w:p>
    <w:p w14:paraId="7FD560F9" w14:textId="3724D18B" w:rsidR="00AB6B22" w:rsidRPr="00A07E98" w:rsidRDefault="008A1E60" w:rsidP="00AB6B22">
      <w:pPr>
        <w:pStyle w:val="Titre"/>
        <w:pBdr>
          <w:top w:val="single" w:sz="4" w:space="1" w:color="auto"/>
          <w:left w:val="single" w:sz="4" w:space="4" w:color="auto"/>
          <w:bottom w:val="single" w:sz="4" w:space="0" w:color="auto"/>
          <w:right w:val="single" w:sz="4" w:space="4" w:color="auto"/>
        </w:pBdr>
        <w:spacing w:after="0"/>
        <w:jc w:val="center"/>
        <w:rPr>
          <w:rFonts w:asciiTheme="minorHAnsi" w:hAnsiTheme="minorHAnsi" w:cs="Tahoma"/>
          <w:b/>
          <w:color w:val="7F7F7F" w:themeColor="text1" w:themeTint="80"/>
          <w:sz w:val="32"/>
          <w:szCs w:val="32"/>
        </w:rPr>
      </w:pPr>
      <w:r w:rsidRPr="008A1E60">
        <w:rPr>
          <w:rFonts w:asciiTheme="minorHAnsi" w:hAnsiTheme="minorHAnsi" w:cs="Tahoma"/>
          <w:b/>
          <w:color w:val="7F7F7F" w:themeColor="text1" w:themeTint="80"/>
          <w:sz w:val="32"/>
          <w:szCs w:val="32"/>
        </w:rPr>
        <w:t>Épiphanie</w:t>
      </w:r>
    </w:p>
    <w:p w14:paraId="37F63528" w14:textId="17860719" w:rsidR="00AB6B22" w:rsidRPr="00A07E98" w:rsidRDefault="00AB6B22" w:rsidP="00AB6B22">
      <w:pPr>
        <w:pStyle w:val="Titre"/>
        <w:pBdr>
          <w:top w:val="single" w:sz="4" w:space="1" w:color="auto"/>
          <w:left w:val="single" w:sz="4" w:space="4" w:color="auto"/>
          <w:bottom w:val="single" w:sz="4" w:space="0" w:color="auto"/>
          <w:right w:val="single" w:sz="4" w:space="4" w:color="auto"/>
        </w:pBdr>
        <w:spacing w:after="0"/>
        <w:jc w:val="center"/>
        <w:rPr>
          <w:rFonts w:asciiTheme="minorHAnsi" w:hAnsiTheme="minorHAnsi" w:cs="Tahoma"/>
          <w:b/>
          <w:sz w:val="32"/>
          <w:szCs w:val="32"/>
        </w:rPr>
      </w:pPr>
      <w:r w:rsidRPr="00A07E98">
        <w:rPr>
          <w:rFonts w:asciiTheme="minorHAnsi" w:hAnsiTheme="minorHAnsi" w:cs="Tahoma"/>
          <w:b/>
          <w:sz w:val="32"/>
          <w:szCs w:val="32"/>
        </w:rPr>
        <w:t xml:space="preserve"> </w:t>
      </w:r>
      <w:r w:rsidR="007C64A7" w:rsidRPr="007C64A7">
        <w:rPr>
          <w:rFonts w:asciiTheme="minorHAnsi" w:hAnsiTheme="minorHAnsi" w:cs="Tahoma"/>
          <w:b/>
          <w:sz w:val="32"/>
          <w:szCs w:val="32"/>
        </w:rPr>
        <w:t>Éphésiens 3.1-7</w:t>
      </w:r>
    </w:p>
    <w:p w14:paraId="6F521E65" w14:textId="77777777" w:rsidR="002D1FBF" w:rsidRDefault="002D1FBF" w:rsidP="00E23A63">
      <w:pPr>
        <w:rPr>
          <w:rFonts w:ascii="Tms" w:hAnsi="Tms"/>
        </w:rPr>
      </w:pPr>
    </w:p>
    <w:p w14:paraId="6BE2053F" w14:textId="3C64FF3B" w:rsidR="00E23A63" w:rsidRPr="00E23A63" w:rsidRDefault="00E23A63" w:rsidP="00E23A63">
      <w:pPr>
        <w:rPr>
          <w:rFonts w:ascii="Tms" w:hAnsi="Tms"/>
        </w:rPr>
      </w:pPr>
      <w:r w:rsidRPr="00E23A63">
        <w:rPr>
          <w:rFonts w:ascii="Tms" w:hAnsi="Tms"/>
        </w:rPr>
        <w:t>Éphésiens 3, 1-7 (traduction TOB)</w:t>
      </w:r>
    </w:p>
    <w:p w14:paraId="58F03D4B" w14:textId="01A3D204" w:rsidR="00E23A63" w:rsidRPr="00E23A63" w:rsidRDefault="00E23A63" w:rsidP="00E23A63">
      <w:pPr>
        <w:rPr>
          <w:rFonts w:ascii="Tms" w:hAnsi="Tms"/>
          <w:i/>
          <w:iCs/>
        </w:rPr>
      </w:pPr>
      <w:r w:rsidRPr="00E23A63">
        <w:rPr>
          <w:rFonts w:ascii="Tms" w:hAnsi="Tms"/>
          <w:i/>
          <w:iCs/>
        </w:rPr>
        <w:t>1</w:t>
      </w:r>
      <w:r w:rsidR="00ED0D4A" w:rsidRPr="00ED0D4A">
        <w:rPr>
          <w:rFonts w:ascii="Tms" w:hAnsi="Tms"/>
          <w:i/>
          <w:iCs/>
        </w:rPr>
        <w:t xml:space="preserve"> </w:t>
      </w:r>
      <w:r w:rsidRPr="00E23A63">
        <w:rPr>
          <w:rFonts w:ascii="Tms" w:hAnsi="Tms"/>
          <w:i/>
          <w:iCs/>
        </w:rPr>
        <w:t>C'est</w:t>
      </w:r>
      <w:r w:rsidRPr="00ED0D4A">
        <w:rPr>
          <w:rFonts w:ascii="Tms" w:hAnsi="Tms"/>
          <w:i/>
          <w:iCs/>
        </w:rPr>
        <w:t xml:space="preserve"> </w:t>
      </w:r>
      <w:r w:rsidRPr="00E23A63">
        <w:rPr>
          <w:rFonts w:ascii="Tms" w:hAnsi="Tms"/>
          <w:i/>
          <w:iCs/>
        </w:rPr>
        <w:t>pourquoi moi, Paul, le prisonnier de Jésus Christ pour vous, les païens… 2</w:t>
      </w:r>
      <w:r w:rsidR="00ED0D4A" w:rsidRPr="00ED0D4A">
        <w:rPr>
          <w:rFonts w:ascii="Tms" w:hAnsi="Tms"/>
          <w:i/>
          <w:iCs/>
        </w:rPr>
        <w:t xml:space="preserve"> </w:t>
      </w:r>
      <w:r w:rsidRPr="00E23A63">
        <w:rPr>
          <w:rFonts w:ascii="Tms" w:hAnsi="Tms"/>
          <w:i/>
          <w:iCs/>
        </w:rPr>
        <w:t>si du moins</w:t>
      </w:r>
      <w:r w:rsidRPr="00ED0D4A">
        <w:rPr>
          <w:rFonts w:ascii="Tms" w:hAnsi="Tms"/>
          <w:i/>
          <w:iCs/>
        </w:rPr>
        <w:t>,</w:t>
      </w:r>
      <w:r w:rsidRPr="00E23A63">
        <w:rPr>
          <w:rFonts w:ascii="Tms" w:hAnsi="Tms"/>
          <w:i/>
          <w:iCs/>
        </w:rPr>
        <w:t xml:space="preserve"> vous avez appris la grâce que Dieu, pour réaliser son plan, m'a accordée à votre intention, 3</w:t>
      </w:r>
      <w:r w:rsidR="00ED0D4A" w:rsidRPr="00ED0D4A">
        <w:rPr>
          <w:rFonts w:ascii="Tms" w:hAnsi="Tms"/>
          <w:i/>
          <w:iCs/>
        </w:rPr>
        <w:t xml:space="preserve"> </w:t>
      </w:r>
      <w:r w:rsidRPr="00E23A63">
        <w:rPr>
          <w:rFonts w:ascii="Tms" w:hAnsi="Tms"/>
          <w:i/>
          <w:iCs/>
        </w:rPr>
        <w:t>comment, par révélation, j'ai eu connaissance du mystère, tel que je l'ai esquissé rapidement. 4</w:t>
      </w:r>
      <w:r w:rsidR="00ED0D4A" w:rsidRPr="00ED0D4A">
        <w:rPr>
          <w:rFonts w:ascii="Tms" w:hAnsi="Tms"/>
          <w:i/>
          <w:iCs/>
        </w:rPr>
        <w:t xml:space="preserve"> </w:t>
      </w:r>
      <w:r w:rsidRPr="00E23A63">
        <w:rPr>
          <w:rFonts w:ascii="Tms" w:hAnsi="Tms"/>
          <w:i/>
          <w:iCs/>
        </w:rPr>
        <w:t>Vous pouvez constater, en me lisant, quelle intelligence j'ai du mystère du Christ. 5</w:t>
      </w:r>
      <w:r w:rsidR="00ED0D4A" w:rsidRPr="00ED0D4A">
        <w:rPr>
          <w:rFonts w:ascii="Tms" w:hAnsi="Tms"/>
          <w:i/>
          <w:iCs/>
        </w:rPr>
        <w:t xml:space="preserve"> </w:t>
      </w:r>
      <w:r w:rsidRPr="00E23A63">
        <w:rPr>
          <w:rFonts w:ascii="Tms" w:hAnsi="Tms"/>
          <w:i/>
          <w:iCs/>
        </w:rPr>
        <w:t>Ce mystère, Dieu ne l'a pas fait connaître aux hommes des générations passées comme il vient de le révéler maintenant par l'Esprit à ses saints</w:t>
      </w:r>
      <w:r w:rsidRPr="00ED0D4A">
        <w:rPr>
          <w:rFonts w:ascii="Tms" w:hAnsi="Tms"/>
          <w:i/>
          <w:iCs/>
        </w:rPr>
        <w:t xml:space="preserve"> </w:t>
      </w:r>
      <w:r w:rsidRPr="00E23A63">
        <w:rPr>
          <w:rFonts w:ascii="Tms" w:hAnsi="Tms"/>
          <w:i/>
          <w:iCs/>
        </w:rPr>
        <w:t>apôtres et prophètes : 6</w:t>
      </w:r>
      <w:r w:rsidR="00ED0D4A" w:rsidRPr="00ED0D4A">
        <w:rPr>
          <w:rFonts w:ascii="Tms" w:hAnsi="Tms"/>
          <w:i/>
          <w:iCs/>
        </w:rPr>
        <w:t xml:space="preserve"> </w:t>
      </w:r>
      <w:r w:rsidRPr="00E23A63">
        <w:rPr>
          <w:rFonts w:ascii="Tms" w:hAnsi="Tms"/>
          <w:i/>
          <w:iCs/>
        </w:rPr>
        <w:t>les païens sont admis au même héritage, membres du même corps, associés à la même promesse, en Jésus Christ, par le moyen de l'Evangile. 7</w:t>
      </w:r>
      <w:r w:rsidR="00ED0D4A" w:rsidRPr="00ED0D4A">
        <w:rPr>
          <w:rFonts w:ascii="Tms" w:hAnsi="Tms"/>
          <w:i/>
          <w:iCs/>
        </w:rPr>
        <w:t xml:space="preserve"> </w:t>
      </w:r>
      <w:r w:rsidRPr="00E23A63">
        <w:rPr>
          <w:rFonts w:ascii="Tms" w:hAnsi="Tms"/>
          <w:i/>
          <w:iCs/>
        </w:rPr>
        <w:t>J'en ai été fait ministre par le don de la grâce que Dieu m'a accordée en déployant sa puissance. </w:t>
      </w:r>
    </w:p>
    <w:p w14:paraId="136C4662" w14:textId="0C8168EA" w:rsidR="00E23A63" w:rsidRPr="00E23A63" w:rsidRDefault="00E23A63" w:rsidP="00E23A63">
      <w:pPr>
        <w:rPr>
          <w:rFonts w:ascii="Tms" w:hAnsi="Tms"/>
        </w:rPr>
      </w:pPr>
      <w:r w:rsidRPr="00E23A63">
        <w:rPr>
          <w:rFonts w:ascii="Tms" w:hAnsi="Tms"/>
        </w:rPr>
        <w:br/>
      </w:r>
    </w:p>
    <w:p w14:paraId="2F2E6A42" w14:textId="77777777" w:rsidR="0054331C" w:rsidRDefault="00E23A63" w:rsidP="0054331C">
      <w:pPr>
        <w:jc w:val="both"/>
        <w:rPr>
          <w:rFonts w:ascii="Tms" w:hAnsi="Tms"/>
        </w:rPr>
      </w:pPr>
      <w:r w:rsidRPr="00E23A63">
        <w:rPr>
          <w:rFonts w:ascii="Tms" w:hAnsi="Tms"/>
        </w:rPr>
        <w:t>Chers frères et sœurs en Christ,</w:t>
      </w:r>
    </w:p>
    <w:p w14:paraId="7E0C2504" w14:textId="77777777" w:rsidR="00BB0423" w:rsidRDefault="00BB0423" w:rsidP="0054331C">
      <w:pPr>
        <w:jc w:val="both"/>
        <w:rPr>
          <w:rFonts w:ascii="Tms" w:hAnsi="Tms"/>
        </w:rPr>
      </w:pPr>
      <w:r>
        <w:rPr>
          <w:rFonts w:ascii="Tms" w:hAnsi="Tms"/>
        </w:rPr>
        <w:t>I</w:t>
      </w:r>
      <w:r w:rsidR="00E23A63" w:rsidRPr="00E23A63">
        <w:rPr>
          <w:rFonts w:ascii="Tms" w:hAnsi="Tms"/>
        </w:rPr>
        <w:t xml:space="preserve">l y a des portes fermées à double tour. Partout. La porte d’entrée. Un voisin grincheux. Des blessures non guéries. Dans la cour de récréation déjà... Il y a aussi des portes qu’on n’essaie même plus </w:t>
      </w:r>
      <w:r w:rsidR="00E23A63" w:rsidRPr="00E23A63">
        <w:rPr>
          <w:rFonts w:ascii="Tms" w:hAnsi="Tms"/>
        </w:rPr>
        <w:t xml:space="preserve">d’ouvrir parce qu’on est persuadé que ce qui est derrière n’est pas pour nous. Pourquoi se donner cette peine ? </w:t>
      </w:r>
    </w:p>
    <w:p w14:paraId="7E68FE01" w14:textId="49AFF30D" w:rsidR="0054331C" w:rsidRDefault="00E23A63" w:rsidP="0054331C">
      <w:pPr>
        <w:jc w:val="both"/>
        <w:rPr>
          <w:rFonts w:ascii="Tms" w:hAnsi="Tms"/>
        </w:rPr>
      </w:pPr>
      <w:r>
        <w:rPr>
          <w:rFonts w:ascii="Tms" w:hAnsi="Tms"/>
        </w:rPr>
        <w:br/>
      </w:r>
      <w:r w:rsidR="00382572">
        <w:rPr>
          <w:rFonts w:ascii="Tms" w:hAnsi="Tms"/>
        </w:rPr>
        <w:t>La maison de Dieu, pendant longtemps, semblait r</w:t>
      </w:r>
      <w:r w:rsidR="00382572">
        <w:rPr>
          <w:rFonts w:ascii="Tms" w:hAnsi="Tms" w:hint="eastAsia"/>
        </w:rPr>
        <w:t>é</w:t>
      </w:r>
      <w:r w:rsidR="00382572">
        <w:rPr>
          <w:rFonts w:ascii="Tms" w:hAnsi="Tms"/>
        </w:rPr>
        <w:t>serv</w:t>
      </w:r>
      <w:r w:rsidR="00382572">
        <w:rPr>
          <w:rFonts w:ascii="Tms" w:hAnsi="Tms" w:hint="eastAsia"/>
        </w:rPr>
        <w:t>é</w:t>
      </w:r>
      <w:r w:rsidR="00382572">
        <w:rPr>
          <w:rFonts w:ascii="Tms" w:hAnsi="Tms"/>
        </w:rPr>
        <w:t>e. C</w:t>
      </w:r>
      <w:r w:rsidR="00ED0D4A">
        <w:rPr>
          <w:rFonts w:ascii="Tms" w:hAnsi="Tms"/>
        </w:rPr>
        <w:t>’</w:t>
      </w:r>
      <w:r w:rsidR="00382572">
        <w:rPr>
          <w:rFonts w:ascii="Tms" w:hAnsi="Tms" w:hint="eastAsia"/>
        </w:rPr>
        <w:t>é</w:t>
      </w:r>
      <w:r w:rsidR="00382572">
        <w:rPr>
          <w:rFonts w:ascii="Tms" w:hAnsi="Tms"/>
        </w:rPr>
        <w:t xml:space="preserve">tait comme si elle </w:t>
      </w:r>
      <w:r w:rsidR="00382572">
        <w:rPr>
          <w:rFonts w:ascii="Tms" w:hAnsi="Tms" w:hint="eastAsia"/>
        </w:rPr>
        <w:t>é</w:t>
      </w:r>
      <w:r w:rsidR="00382572">
        <w:rPr>
          <w:rFonts w:ascii="Tms" w:hAnsi="Tms"/>
        </w:rPr>
        <w:t>tait cadenass</w:t>
      </w:r>
      <w:r w:rsidR="00382572">
        <w:rPr>
          <w:rFonts w:ascii="Tms" w:hAnsi="Tms" w:hint="eastAsia"/>
        </w:rPr>
        <w:t>é</w:t>
      </w:r>
      <w:r w:rsidR="00382572">
        <w:rPr>
          <w:rFonts w:ascii="Tms" w:hAnsi="Tms"/>
        </w:rPr>
        <w:t>e, destin</w:t>
      </w:r>
      <w:r w:rsidR="00382572">
        <w:rPr>
          <w:rFonts w:ascii="Tms" w:hAnsi="Tms" w:hint="eastAsia"/>
        </w:rPr>
        <w:t>é</w:t>
      </w:r>
      <w:r w:rsidR="00382572">
        <w:rPr>
          <w:rFonts w:ascii="Tms" w:hAnsi="Tms"/>
        </w:rPr>
        <w:t xml:space="preserve">e </w:t>
      </w:r>
      <w:r w:rsidR="00382572">
        <w:rPr>
          <w:rFonts w:ascii="Tms" w:hAnsi="Tms" w:hint="eastAsia"/>
        </w:rPr>
        <w:t>à</w:t>
      </w:r>
      <w:r w:rsidR="00382572">
        <w:rPr>
          <w:rFonts w:ascii="Tms" w:hAnsi="Tms"/>
        </w:rPr>
        <w:t xml:space="preserve"> un peuple </w:t>
      </w:r>
      <w:r w:rsidR="00382572">
        <w:rPr>
          <w:rFonts w:ascii="Tms" w:hAnsi="Tms" w:hint="eastAsia"/>
        </w:rPr>
        <w:t>é</w:t>
      </w:r>
      <w:r w:rsidR="00382572">
        <w:rPr>
          <w:rFonts w:ascii="Tms" w:hAnsi="Tms"/>
        </w:rPr>
        <w:t xml:space="preserve">lu et </w:t>
      </w:r>
      <w:r w:rsidR="00382572">
        <w:rPr>
          <w:rFonts w:ascii="Tms" w:hAnsi="Tms" w:hint="eastAsia"/>
        </w:rPr>
        <w:t>à</w:t>
      </w:r>
      <w:r w:rsidR="00382572">
        <w:rPr>
          <w:rFonts w:ascii="Tms" w:hAnsi="Tms"/>
        </w:rPr>
        <w:t xml:space="preserve"> une histoire d</w:t>
      </w:r>
      <w:r w:rsidR="00382572">
        <w:rPr>
          <w:rFonts w:ascii="Tms" w:hAnsi="Tms" w:hint="eastAsia"/>
        </w:rPr>
        <w:t>é</w:t>
      </w:r>
      <w:r w:rsidR="00382572">
        <w:rPr>
          <w:rFonts w:ascii="Tms" w:hAnsi="Tms"/>
        </w:rPr>
        <w:t>j</w:t>
      </w:r>
      <w:r w:rsidR="00382572">
        <w:rPr>
          <w:rFonts w:ascii="Tms" w:hAnsi="Tms" w:hint="eastAsia"/>
        </w:rPr>
        <w:t>à</w:t>
      </w:r>
      <w:r w:rsidR="00382572">
        <w:rPr>
          <w:rFonts w:ascii="Tms" w:hAnsi="Tms"/>
        </w:rPr>
        <w:t xml:space="preserve"> trac</w:t>
      </w:r>
      <w:r w:rsidR="00382572">
        <w:rPr>
          <w:rFonts w:ascii="Tms" w:hAnsi="Tms" w:hint="eastAsia"/>
        </w:rPr>
        <w:t>é</w:t>
      </w:r>
      <w:r w:rsidR="00382572">
        <w:rPr>
          <w:rFonts w:ascii="Tms" w:hAnsi="Tms"/>
        </w:rPr>
        <w:t>e.</w:t>
      </w:r>
      <w:r w:rsidRPr="00E23A63">
        <w:rPr>
          <w:rFonts w:ascii="Tms" w:hAnsi="Tms"/>
        </w:rPr>
        <w:t xml:space="preserve"> Paul nous dit à travers ce texte que la porte est désormais ouverte. Pas entrouverte, pas conditionnelle, mais grande ouverte. Pas juste pour quelques-uns, proches, fidèles, initiés. Mais à tous.</w:t>
      </w:r>
    </w:p>
    <w:p w14:paraId="13589DF1" w14:textId="77777777" w:rsidR="00BB0423" w:rsidRDefault="00E23A63" w:rsidP="0054331C">
      <w:pPr>
        <w:jc w:val="both"/>
        <w:rPr>
          <w:rFonts w:ascii="Tms" w:hAnsi="Tms"/>
        </w:rPr>
      </w:pPr>
      <w:r w:rsidRPr="00E23A63">
        <w:rPr>
          <w:rFonts w:ascii="Tms" w:hAnsi="Tms"/>
        </w:rPr>
        <w:t xml:space="preserve"> </w:t>
      </w:r>
      <w:r>
        <w:rPr>
          <w:rFonts w:ascii="Tms" w:hAnsi="Tms"/>
        </w:rPr>
        <w:br/>
      </w:r>
      <w:r w:rsidR="00382572">
        <w:rPr>
          <w:rFonts w:ascii="Tms" w:hAnsi="Tms"/>
        </w:rPr>
        <w:t>C</w:t>
      </w:r>
      <w:r w:rsidR="00ED0D4A">
        <w:rPr>
          <w:rFonts w:ascii="Tms" w:hAnsi="Tms"/>
        </w:rPr>
        <w:t>’</w:t>
      </w:r>
      <w:r w:rsidR="00382572">
        <w:rPr>
          <w:rFonts w:ascii="Tms" w:hAnsi="Tms"/>
        </w:rPr>
        <w:t>est ce qui se passait encore il y a quelques ann</w:t>
      </w:r>
      <w:r w:rsidR="00382572">
        <w:rPr>
          <w:rFonts w:ascii="Tms" w:hAnsi="Tms" w:hint="eastAsia"/>
        </w:rPr>
        <w:t>é</w:t>
      </w:r>
      <w:r w:rsidR="00382572">
        <w:rPr>
          <w:rFonts w:ascii="Tms" w:hAnsi="Tms"/>
        </w:rPr>
        <w:t>es, le jour de l</w:t>
      </w:r>
      <w:r w:rsidR="00ED0D4A">
        <w:rPr>
          <w:rFonts w:ascii="Tms" w:hAnsi="Tms"/>
        </w:rPr>
        <w:t>’</w:t>
      </w:r>
      <w:r w:rsidR="00382572">
        <w:rPr>
          <w:rFonts w:ascii="Tms" w:hAnsi="Tms" w:hint="eastAsia"/>
        </w:rPr>
        <w:t>É</w:t>
      </w:r>
      <w:r w:rsidR="00382572">
        <w:rPr>
          <w:rFonts w:ascii="Tms" w:hAnsi="Tms"/>
        </w:rPr>
        <w:t xml:space="preserve">piphanie. Les </w:t>
      </w:r>
      <w:r w:rsidR="00382572">
        <w:rPr>
          <w:rFonts w:ascii="Tms" w:hAnsi="Tms" w:hint="eastAsia"/>
        </w:rPr>
        <w:t>é</w:t>
      </w:r>
      <w:r w:rsidR="00382572">
        <w:rPr>
          <w:rFonts w:ascii="Tms" w:hAnsi="Tms"/>
        </w:rPr>
        <w:t>l</w:t>
      </w:r>
      <w:r w:rsidR="00382572">
        <w:rPr>
          <w:rFonts w:ascii="Tms" w:hAnsi="Tms" w:hint="eastAsia"/>
        </w:rPr>
        <w:t>è</w:t>
      </w:r>
      <w:r w:rsidR="00382572">
        <w:rPr>
          <w:rFonts w:ascii="Tms" w:hAnsi="Tms"/>
        </w:rPr>
        <w:t>ves entraient dans la salle de classe. L</w:t>
      </w:r>
      <w:r w:rsidR="00ED0D4A">
        <w:rPr>
          <w:rFonts w:ascii="Tms" w:hAnsi="Tms"/>
        </w:rPr>
        <w:t>’</w:t>
      </w:r>
      <w:r w:rsidR="00382572">
        <w:rPr>
          <w:rFonts w:ascii="Tms" w:hAnsi="Tms"/>
        </w:rPr>
        <w:t>odeur du beurre et de la frangipane flottait dans l</w:t>
      </w:r>
      <w:r w:rsidR="00ED0D4A">
        <w:rPr>
          <w:rFonts w:ascii="Tms" w:hAnsi="Tms"/>
        </w:rPr>
        <w:t>’</w:t>
      </w:r>
      <w:r w:rsidR="00382572">
        <w:rPr>
          <w:rFonts w:ascii="Tms" w:hAnsi="Tms"/>
        </w:rPr>
        <w:t>air.</w:t>
      </w:r>
      <w:r w:rsidRPr="00E23A63">
        <w:rPr>
          <w:rFonts w:ascii="Tms" w:hAnsi="Tms"/>
        </w:rPr>
        <w:t xml:space="preserve"> Les enfants s’asseyaient autour des tables, rassemblées pour l’occasion. La maîtresse apportait la galette, dorée, ronde, simple, belle, avec une couronne. Elle coup</w:t>
      </w:r>
      <w:r>
        <w:rPr>
          <w:rFonts w:ascii="Tms" w:hAnsi="Tms"/>
        </w:rPr>
        <w:t>ait</w:t>
      </w:r>
      <w:r w:rsidRPr="00E23A63">
        <w:rPr>
          <w:rFonts w:ascii="Tms" w:hAnsi="Tms"/>
        </w:rPr>
        <w:t xml:space="preserve"> la galette et la partageait. </w:t>
      </w:r>
      <w:r>
        <w:rPr>
          <w:rFonts w:ascii="Tms" w:hAnsi="Tms"/>
        </w:rPr>
        <w:t>Chacun recevait un morceau</w:t>
      </w:r>
      <w:r>
        <w:rPr>
          <w:rFonts w:ascii="Tms" w:hAnsi="Tms" w:hint="eastAsia"/>
        </w:rPr>
        <w:t> </w:t>
      </w:r>
      <w:r>
        <w:rPr>
          <w:rFonts w:ascii="Tms" w:hAnsi="Tms"/>
        </w:rPr>
        <w:t>: le voisin de table et l</w:t>
      </w:r>
      <w:r w:rsidR="00ED0D4A">
        <w:rPr>
          <w:rFonts w:ascii="Tms" w:hAnsi="Tms"/>
        </w:rPr>
        <w:t>’</w:t>
      </w:r>
      <w:r>
        <w:rPr>
          <w:rFonts w:ascii="Tms" w:hAnsi="Tms"/>
        </w:rPr>
        <w:t xml:space="preserve">ami, ceux en face, et ceux </w:t>
      </w:r>
      <w:r>
        <w:rPr>
          <w:rFonts w:ascii="Tms" w:hAnsi="Tms" w:hint="eastAsia"/>
        </w:rPr>
        <w:t>à</w:t>
      </w:r>
      <w:r>
        <w:rPr>
          <w:rFonts w:ascii="Tms" w:hAnsi="Tms"/>
        </w:rPr>
        <w:t xml:space="preserve"> l</w:t>
      </w:r>
      <w:r w:rsidR="00ED0D4A">
        <w:rPr>
          <w:rFonts w:ascii="Tms" w:hAnsi="Tms"/>
        </w:rPr>
        <w:t>’</w:t>
      </w:r>
      <w:r>
        <w:rPr>
          <w:rFonts w:ascii="Tms" w:hAnsi="Tms"/>
        </w:rPr>
        <w:t>oppos</w:t>
      </w:r>
      <w:r>
        <w:rPr>
          <w:rFonts w:ascii="Tms" w:hAnsi="Tms" w:hint="eastAsia"/>
        </w:rPr>
        <w:t>é</w:t>
      </w:r>
      <w:r>
        <w:rPr>
          <w:rFonts w:ascii="Tms" w:hAnsi="Tms"/>
        </w:rPr>
        <w:t xml:space="preserve"> avec qui on n</w:t>
      </w:r>
      <w:r w:rsidR="00ED0D4A">
        <w:rPr>
          <w:rFonts w:ascii="Tms" w:hAnsi="Tms"/>
        </w:rPr>
        <w:t>’</w:t>
      </w:r>
      <w:r>
        <w:rPr>
          <w:rFonts w:ascii="Tms" w:hAnsi="Tms"/>
        </w:rPr>
        <w:t>a pas ou peu d</w:t>
      </w:r>
      <w:r w:rsidR="00ED0D4A">
        <w:rPr>
          <w:rFonts w:ascii="Tms" w:hAnsi="Tms"/>
        </w:rPr>
        <w:t>’</w:t>
      </w:r>
      <w:r>
        <w:rPr>
          <w:rFonts w:ascii="Tms" w:hAnsi="Tms"/>
        </w:rPr>
        <w:t>affinit</w:t>
      </w:r>
      <w:r>
        <w:rPr>
          <w:rFonts w:ascii="Tms" w:hAnsi="Tms" w:hint="eastAsia"/>
        </w:rPr>
        <w:t>é</w:t>
      </w:r>
      <w:r>
        <w:rPr>
          <w:rFonts w:ascii="Tms" w:hAnsi="Tms"/>
        </w:rPr>
        <w:t>.</w:t>
      </w:r>
    </w:p>
    <w:p w14:paraId="269FDE27" w14:textId="57592E78" w:rsidR="0054331C" w:rsidRDefault="00E23A63" w:rsidP="0054331C">
      <w:pPr>
        <w:jc w:val="both"/>
        <w:rPr>
          <w:rFonts w:ascii="Tms" w:hAnsi="Tms"/>
        </w:rPr>
      </w:pPr>
      <w:r w:rsidRPr="00E23A63">
        <w:rPr>
          <w:rFonts w:ascii="Tms" w:hAnsi="Tms"/>
        </w:rPr>
        <w:t xml:space="preserve"> </w:t>
      </w:r>
      <w:r>
        <w:rPr>
          <w:rFonts w:ascii="Tms" w:hAnsi="Tms"/>
        </w:rPr>
        <w:br/>
      </w:r>
      <w:r w:rsidRPr="00E23A63">
        <w:rPr>
          <w:rFonts w:ascii="Tms" w:hAnsi="Tms"/>
        </w:rPr>
        <w:t>Paul dit la même chose quand il parle du Christ : le mystère n’est pas réservé à quelques-uns. Il se donne comme une galette que l’on partage. Chacun est invité à la table et chacun reçoit une part. Un partage qui fait de chacun, de chacune, un héritier, une héritière. Une promesse qui se cache dans nos vies, comme une fève invisible, prête à être découverte.</w:t>
      </w:r>
    </w:p>
    <w:p w14:paraId="00CBF7D1" w14:textId="77777777" w:rsidR="0081012E" w:rsidRDefault="00E23A63" w:rsidP="0054331C">
      <w:pPr>
        <w:jc w:val="both"/>
        <w:rPr>
          <w:rFonts w:ascii="Tms" w:hAnsi="Tms"/>
        </w:rPr>
      </w:pPr>
      <w:r w:rsidRPr="00E23A63">
        <w:rPr>
          <w:rFonts w:ascii="Tms" w:hAnsi="Tms"/>
        </w:rPr>
        <w:lastRenderedPageBreak/>
        <w:t xml:space="preserve"> Aujourd’hui encore, quand nous mangeons la galette, nous faisons l’expérience de ce que Paul veut dire. </w:t>
      </w:r>
      <w:r w:rsidR="00382572">
        <w:rPr>
          <w:rFonts w:ascii="Tms" w:hAnsi="Tms"/>
        </w:rPr>
        <w:t>Le royaume de Dieu ne consiste pas en une galette enti</w:t>
      </w:r>
      <w:r w:rsidR="00382572">
        <w:rPr>
          <w:rFonts w:ascii="Tms" w:hAnsi="Tms" w:hint="eastAsia"/>
        </w:rPr>
        <w:t>è</w:t>
      </w:r>
      <w:r w:rsidR="00382572">
        <w:rPr>
          <w:rFonts w:ascii="Tms" w:hAnsi="Tms"/>
        </w:rPr>
        <w:t>rement r</w:t>
      </w:r>
      <w:r w:rsidR="00382572">
        <w:rPr>
          <w:rFonts w:ascii="Tms" w:hAnsi="Tms" w:hint="eastAsia"/>
        </w:rPr>
        <w:t>é</w:t>
      </w:r>
      <w:r w:rsidR="00382572">
        <w:rPr>
          <w:rFonts w:ascii="Tms" w:hAnsi="Tms"/>
        </w:rPr>
        <w:t>serv</w:t>
      </w:r>
      <w:r w:rsidR="00382572">
        <w:rPr>
          <w:rFonts w:ascii="Tms" w:hAnsi="Tms" w:hint="eastAsia"/>
        </w:rPr>
        <w:t>é</w:t>
      </w:r>
      <w:r w:rsidR="00382572">
        <w:rPr>
          <w:rFonts w:ascii="Tms" w:hAnsi="Tms"/>
        </w:rPr>
        <w:t xml:space="preserve">e </w:t>
      </w:r>
      <w:r w:rsidR="00382572">
        <w:rPr>
          <w:rFonts w:ascii="Tms" w:hAnsi="Tms" w:hint="eastAsia"/>
        </w:rPr>
        <w:t>à</w:t>
      </w:r>
      <w:r w:rsidR="00382572">
        <w:rPr>
          <w:rFonts w:ascii="Tms" w:hAnsi="Tms"/>
        </w:rPr>
        <w:t xml:space="preserve"> une seule personne, mais plut</w:t>
      </w:r>
      <w:r w:rsidR="00382572">
        <w:rPr>
          <w:rFonts w:ascii="Tms" w:hAnsi="Tms" w:hint="eastAsia"/>
        </w:rPr>
        <w:t>ô</w:t>
      </w:r>
      <w:r w:rsidR="00382572">
        <w:rPr>
          <w:rFonts w:ascii="Tms" w:hAnsi="Tms"/>
        </w:rPr>
        <w:t>t en un pain partag</w:t>
      </w:r>
      <w:r w:rsidR="00382572">
        <w:rPr>
          <w:rFonts w:ascii="Tms" w:hAnsi="Tms" w:hint="eastAsia"/>
        </w:rPr>
        <w:t>é</w:t>
      </w:r>
      <w:r w:rsidR="00382572">
        <w:rPr>
          <w:rFonts w:ascii="Tms" w:hAnsi="Tms"/>
        </w:rPr>
        <w:t>.</w:t>
      </w:r>
      <w:r w:rsidRPr="00E23A63">
        <w:rPr>
          <w:rFonts w:ascii="Tms" w:hAnsi="Tms"/>
        </w:rPr>
        <w:t xml:space="preserve"> </w:t>
      </w:r>
      <w:r w:rsidR="00382572">
        <w:rPr>
          <w:rFonts w:ascii="Tms" w:hAnsi="Tms"/>
        </w:rPr>
        <w:t>Le v</w:t>
      </w:r>
      <w:r w:rsidR="00382572">
        <w:rPr>
          <w:rFonts w:ascii="Tms" w:hAnsi="Tms" w:hint="eastAsia"/>
        </w:rPr>
        <w:t>é</w:t>
      </w:r>
      <w:r w:rsidR="00382572">
        <w:rPr>
          <w:rFonts w:ascii="Tms" w:hAnsi="Tms"/>
        </w:rPr>
        <w:t>ritable myst</w:t>
      </w:r>
      <w:r w:rsidR="00382572">
        <w:rPr>
          <w:rFonts w:ascii="Tms" w:hAnsi="Tms" w:hint="eastAsia"/>
        </w:rPr>
        <w:t>è</w:t>
      </w:r>
      <w:r w:rsidR="00382572">
        <w:rPr>
          <w:rFonts w:ascii="Tms" w:hAnsi="Tms"/>
        </w:rPr>
        <w:t>re ne r</w:t>
      </w:r>
      <w:r w:rsidR="00382572">
        <w:rPr>
          <w:rFonts w:ascii="Tms" w:hAnsi="Tms" w:hint="eastAsia"/>
        </w:rPr>
        <w:t>é</w:t>
      </w:r>
      <w:r w:rsidR="00382572">
        <w:rPr>
          <w:rFonts w:ascii="Tms" w:hAnsi="Tms"/>
        </w:rPr>
        <w:t>side pas dans la d</w:t>
      </w:r>
      <w:r w:rsidR="00382572">
        <w:rPr>
          <w:rFonts w:ascii="Tms" w:hAnsi="Tms" w:hint="eastAsia"/>
        </w:rPr>
        <w:t>é</w:t>
      </w:r>
      <w:r w:rsidR="00382572">
        <w:rPr>
          <w:rFonts w:ascii="Tms" w:hAnsi="Tms"/>
        </w:rPr>
        <w:t>couverte de la f</w:t>
      </w:r>
      <w:r w:rsidR="00382572">
        <w:rPr>
          <w:rFonts w:ascii="Tms" w:hAnsi="Tms" w:hint="eastAsia"/>
        </w:rPr>
        <w:t>è</w:t>
      </w:r>
      <w:r w:rsidR="00382572">
        <w:rPr>
          <w:rFonts w:ascii="Tms" w:hAnsi="Tms"/>
        </w:rPr>
        <w:t>ve, mais dans la joie de voir chaque personne recevoir sa part.</w:t>
      </w:r>
      <w:r w:rsidRPr="00E23A63">
        <w:rPr>
          <w:rFonts w:ascii="Tms" w:hAnsi="Tms"/>
        </w:rPr>
        <w:t xml:space="preserve"> </w:t>
      </w:r>
      <w:r w:rsidR="00382572">
        <w:rPr>
          <w:rFonts w:ascii="Tms" w:hAnsi="Tms"/>
        </w:rPr>
        <w:t>Et de go</w:t>
      </w:r>
      <w:r w:rsidR="00382572">
        <w:rPr>
          <w:rFonts w:ascii="Tms" w:hAnsi="Tms" w:hint="eastAsia"/>
        </w:rPr>
        <w:t>û</w:t>
      </w:r>
      <w:r w:rsidR="00382572">
        <w:rPr>
          <w:rFonts w:ascii="Tms" w:hAnsi="Tms"/>
        </w:rPr>
        <w:t xml:space="preserve">ter </w:t>
      </w:r>
      <w:r w:rsidR="00382572">
        <w:rPr>
          <w:rFonts w:ascii="Tms" w:hAnsi="Tms" w:hint="eastAsia"/>
        </w:rPr>
        <w:t>à</w:t>
      </w:r>
      <w:r w:rsidR="00382572">
        <w:rPr>
          <w:rFonts w:ascii="Tms" w:hAnsi="Tms"/>
        </w:rPr>
        <w:t xml:space="preserve"> cette promesse. Des Rois mages qui scrutent les </w:t>
      </w:r>
      <w:r w:rsidR="00382572">
        <w:rPr>
          <w:rFonts w:ascii="Tms" w:hAnsi="Tms" w:hint="eastAsia"/>
        </w:rPr>
        <w:t>é</w:t>
      </w:r>
      <w:r w:rsidR="00382572">
        <w:rPr>
          <w:rFonts w:ascii="Tms" w:hAnsi="Tms"/>
        </w:rPr>
        <w:t xml:space="preserve">toiles </w:t>
      </w:r>
      <w:r w:rsidR="00382572">
        <w:rPr>
          <w:rFonts w:ascii="Tms" w:hAnsi="Tms" w:hint="eastAsia"/>
        </w:rPr>
        <w:t>à</w:t>
      </w:r>
      <w:r w:rsidR="00382572">
        <w:rPr>
          <w:rFonts w:ascii="Tms" w:hAnsi="Tms"/>
        </w:rPr>
        <w:t xml:space="preserve"> ceux qui n</w:t>
      </w:r>
      <w:r w:rsidR="00ED0D4A">
        <w:rPr>
          <w:rFonts w:ascii="Tms" w:hAnsi="Tms"/>
        </w:rPr>
        <w:t>’</w:t>
      </w:r>
      <w:r w:rsidR="00382572">
        <w:rPr>
          <w:rFonts w:ascii="Tms" w:hAnsi="Tms"/>
        </w:rPr>
        <w:t>ont jamais lev</w:t>
      </w:r>
      <w:r w:rsidR="00382572">
        <w:rPr>
          <w:rFonts w:ascii="Tms" w:hAnsi="Tms" w:hint="eastAsia"/>
        </w:rPr>
        <w:t>é</w:t>
      </w:r>
      <w:r w:rsidR="00382572">
        <w:rPr>
          <w:rFonts w:ascii="Tms" w:hAnsi="Tms"/>
        </w:rPr>
        <w:t xml:space="preserve"> les yeux. </w:t>
      </w:r>
    </w:p>
    <w:p w14:paraId="7F3B9967" w14:textId="77777777" w:rsidR="0081012E" w:rsidRDefault="00382572" w:rsidP="0054331C">
      <w:pPr>
        <w:jc w:val="both"/>
        <w:rPr>
          <w:rFonts w:ascii="Tms" w:hAnsi="Tms"/>
        </w:rPr>
      </w:pPr>
      <w:r>
        <w:rPr>
          <w:rFonts w:ascii="Tms" w:hAnsi="Tms"/>
        </w:rPr>
        <w:t>De ceux qui connaissent par c</w:t>
      </w:r>
      <w:r>
        <w:rPr>
          <w:rFonts w:ascii="Tms" w:hAnsi="Tms" w:hint="eastAsia"/>
        </w:rPr>
        <w:t>œ</w:t>
      </w:r>
      <w:r>
        <w:rPr>
          <w:rFonts w:ascii="Tms" w:hAnsi="Tms"/>
        </w:rPr>
        <w:t xml:space="preserve">ur les </w:t>
      </w:r>
      <w:r>
        <w:rPr>
          <w:rFonts w:ascii="Tms" w:hAnsi="Tms" w:hint="eastAsia"/>
        </w:rPr>
        <w:t>É</w:t>
      </w:r>
      <w:r>
        <w:rPr>
          <w:rFonts w:ascii="Tms" w:hAnsi="Tms"/>
        </w:rPr>
        <w:t xml:space="preserve">critures </w:t>
      </w:r>
      <w:r>
        <w:rPr>
          <w:rFonts w:ascii="Tms" w:hAnsi="Tms" w:hint="eastAsia"/>
        </w:rPr>
        <w:t>à</w:t>
      </w:r>
      <w:r>
        <w:rPr>
          <w:rFonts w:ascii="Tms" w:hAnsi="Tms"/>
        </w:rPr>
        <w:t xml:space="preserve"> ceux qui n</w:t>
      </w:r>
      <w:r w:rsidR="00ED0D4A">
        <w:rPr>
          <w:rFonts w:ascii="Tms" w:hAnsi="Tms"/>
        </w:rPr>
        <w:t>’</w:t>
      </w:r>
      <w:r>
        <w:rPr>
          <w:rFonts w:ascii="Tms" w:hAnsi="Tms"/>
        </w:rPr>
        <w:t>ont jamais ouvert la Bible.</w:t>
      </w:r>
      <w:r w:rsidR="00E23A63" w:rsidRPr="00E23A63">
        <w:rPr>
          <w:rFonts w:ascii="Tms" w:hAnsi="Tms"/>
        </w:rPr>
        <w:t xml:space="preserve"> De ceux qui ont marché longtemps à ceux qui n’ont encore fait qu’un pas hésitant. </w:t>
      </w:r>
    </w:p>
    <w:p w14:paraId="33A995AA" w14:textId="77777777" w:rsidR="0081012E" w:rsidRDefault="00E23A63" w:rsidP="0054331C">
      <w:pPr>
        <w:jc w:val="both"/>
        <w:rPr>
          <w:rFonts w:ascii="Tms" w:hAnsi="Tms"/>
        </w:rPr>
      </w:pPr>
      <w:r w:rsidRPr="00E23A63">
        <w:rPr>
          <w:rFonts w:ascii="Tms" w:hAnsi="Tms"/>
        </w:rPr>
        <w:t>Cette promesse : L’Épiphanie, c’est une maison qui s’ouvre. Une maison sans discriminations. Sans privilèges. Une maison qui s’ouvre là où on n’a pas envie qu’elle s’ouvre. Elle s’ouvre là où ça me dérange. Elle fricote avec mes limites.</w:t>
      </w:r>
    </w:p>
    <w:p w14:paraId="17BF554A" w14:textId="77777777" w:rsidR="0081012E" w:rsidRDefault="00E23A63" w:rsidP="0054331C">
      <w:pPr>
        <w:jc w:val="both"/>
        <w:rPr>
          <w:rFonts w:ascii="Tms" w:hAnsi="Tms"/>
        </w:rPr>
      </w:pPr>
      <w:r w:rsidRPr="00E23A63">
        <w:rPr>
          <w:rFonts w:ascii="Tms" w:hAnsi="Tms"/>
        </w:rPr>
        <w:t xml:space="preserve"> </w:t>
      </w:r>
      <w:r>
        <w:rPr>
          <w:rFonts w:ascii="Tms" w:hAnsi="Tms"/>
        </w:rPr>
        <w:br/>
      </w:r>
      <w:r w:rsidRPr="00E23A63">
        <w:rPr>
          <w:rFonts w:ascii="Tms" w:hAnsi="Tms"/>
        </w:rPr>
        <w:t>Dans cette nouveauté, il y a quelque chose à la fois d’inquiétant, de fragile et de précieux. L’altérité appelle à la patience. Elle ne se force pas</w:t>
      </w:r>
      <w:r>
        <w:rPr>
          <w:rFonts w:ascii="Tms" w:hAnsi="Tms"/>
        </w:rPr>
        <w:t>,</w:t>
      </w:r>
      <w:r w:rsidRPr="00E23A63">
        <w:rPr>
          <w:rFonts w:ascii="Tms" w:hAnsi="Tms"/>
        </w:rPr>
        <w:t xml:space="preserve"> mais se reçoit. Elle se déplie dans notre vie de tous les jours, dans nos regards, dans notre capacité à accueillir la différence, à commencer par ce qu’il y a de païen en nous. Et peut-être que, dans cette ouverture, dans cette réception de l’autre et de soi, nous trouvons un avant-goût du Christ. </w:t>
      </w:r>
      <w:r w:rsidR="00382572">
        <w:rPr>
          <w:rFonts w:ascii="Tms" w:hAnsi="Tms"/>
        </w:rPr>
        <w:t>Non pas parce qu</w:t>
      </w:r>
      <w:r w:rsidR="00ED0D4A">
        <w:rPr>
          <w:rFonts w:ascii="Tms" w:hAnsi="Tms"/>
        </w:rPr>
        <w:t>’</w:t>
      </w:r>
      <w:r w:rsidR="00382572">
        <w:rPr>
          <w:rFonts w:ascii="Tms" w:hAnsi="Tms"/>
        </w:rPr>
        <w:t xml:space="preserve">il </w:t>
      </w:r>
      <w:r w:rsidR="00ED0D4A">
        <w:rPr>
          <w:rFonts w:ascii="Tms" w:hAnsi="Tms"/>
        </w:rPr>
        <w:t>serait</w:t>
      </w:r>
      <w:r w:rsidR="00382572">
        <w:rPr>
          <w:rFonts w:ascii="Tms" w:hAnsi="Tms"/>
        </w:rPr>
        <w:t xml:space="preserve"> grand, mais parce qu</w:t>
      </w:r>
      <w:r w:rsidR="00ED0D4A">
        <w:rPr>
          <w:rFonts w:ascii="Tms" w:hAnsi="Tms"/>
        </w:rPr>
        <w:t>’</w:t>
      </w:r>
      <w:r w:rsidR="00382572">
        <w:rPr>
          <w:rFonts w:ascii="Tms" w:hAnsi="Tms"/>
        </w:rPr>
        <w:t>il reconnait en autrui une dignit</w:t>
      </w:r>
      <w:r w:rsidR="00382572">
        <w:rPr>
          <w:rFonts w:ascii="Tms" w:hAnsi="Tms" w:hint="eastAsia"/>
        </w:rPr>
        <w:t>é</w:t>
      </w:r>
      <w:r w:rsidR="00382572">
        <w:rPr>
          <w:rFonts w:ascii="Tms" w:hAnsi="Tms"/>
        </w:rPr>
        <w:t xml:space="preserve"> semblable </w:t>
      </w:r>
      <w:r w:rsidR="00382572">
        <w:rPr>
          <w:rFonts w:ascii="Tms" w:hAnsi="Tms" w:hint="eastAsia"/>
        </w:rPr>
        <w:t>à</w:t>
      </w:r>
      <w:r w:rsidR="00382572">
        <w:rPr>
          <w:rFonts w:ascii="Tms" w:hAnsi="Tms"/>
        </w:rPr>
        <w:t xml:space="preserve"> la n</w:t>
      </w:r>
      <w:r w:rsidR="00382572">
        <w:rPr>
          <w:rFonts w:ascii="Tms" w:hAnsi="Tms" w:hint="eastAsia"/>
        </w:rPr>
        <w:t>ô</w:t>
      </w:r>
      <w:r w:rsidR="00382572">
        <w:rPr>
          <w:rFonts w:ascii="Tms" w:hAnsi="Tms"/>
        </w:rPr>
        <w:t>tre.</w:t>
      </w:r>
      <w:r w:rsidRPr="00E23A63">
        <w:rPr>
          <w:rFonts w:ascii="Tms" w:hAnsi="Tms"/>
        </w:rPr>
        <w:t xml:space="preserve"> </w:t>
      </w:r>
    </w:p>
    <w:p w14:paraId="4EEEE07D" w14:textId="77777777" w:rsidR="0081012E" w:rsidRDefault="00382572" w:rsidP="0054331C">
      <w:pPr>
        <w:jc w:val="both"/>
        <w:rPr>
          <w:rFonts w:ascii="Tms" w:hAnsi="Tms"/>
        </w:rPr>
      </w:pPr>
      <w:r>
        <w:rPr>
          <w:rFonts w:ascii="Tms" w:hAnsi="Tms"/>
        </w:rPr>
        <w:t xml:space="preserve">Ainsi, </w:t>
      </w:r>
      <w:r>
        <w:rPr>
          <w:rFonts w:ascii="Tms" w:hAnsi="Tms" w:hint="eastAsia"/>
        </w:rPr>
        <w:t>à</w:t>
      </w:r>
      <w:r>
        <w:rPr>
          <w:rFonts w:ascii="Tms" w:hAnsi="Tms"/>
        </w:rPr>
        <w:t xml:space="preserve"> travers l</w:t>
      </w:r>
      <w:r w:rsidR="00ED0D4A">
        <w:rPr>
          <w:rFonts w:ascii="Tms" w:hAnsi="Tms"/>
        </w:rPr>
        <w:t>’</w:t>
      </w:r>
      <w:r>
        <w:rPr>
          <w:rFonts w:ascii="Tms" w:hAnsi="Tms"/>
        </w:rPr>
        <w:t>image de la galette, nous go</w:t>
      </w:r>
      <w:r>
        <w:rPr>
          <w:rFonts w:ascii="Tms" w:hAnsi="Tms" w:hint="eastAsia"/>
        </w:rPr>
        <w:t>û</w:t>
      </w:r>
      <w:r>
        <w:rPr>
          <w:rFonts w:ascii="Tms" w:hAnsi="Tms"/>
        </w:rPr>
        <w:t>tons au royaume gr</w:t>
      </w:r>
      <w:r>
        <w:rPr>
          <w:rFonts w:ascii="Tms" w:hAnsi="Tms" w:hint="eastAsia"/>
        </w:rPr>
        <w:t>â</w:t>
      </w:r>
      <w:r>
        <w:rPr>
          <w:rFonts w:ascii="Tms" w:hAnsi="Tms"/>
        </w:rPr>
        <w:t xml:space="preserve">ce </w:t>
      </w:r>
      <w:r>
        <w:rPr>
          <w:rFonts w:ascii="Tms" w:hAnsi="Tms" w:hint="eastAsia"/>
        </w:rPr>
        <w:t>à</w:t>
      </w:r>
      <w:r>
        <w:rPr>
          <w:rFonts w:ascii="Tms" w:hAnsi="Tms"/>
        </w:rPr>
        <w:t xml:space="preserve"> ce subtil m</w:t>
      </w:r>
      <w:r>
        <w:rPr>
          <w:rFonts w:ascii="Tms" w:hAnsi="Tms" w:hint="eastAsia"/>
        </w:rPr>
        <w:t>é</w:t>
      </w:r>
      <w:r>
        <w:rPr>
          <w:rFonts w:ascii="Tms" w:hAnsi="Tms"/>
        </w:rPr>
        <w:t>lange entre partage et myst</w:t>
      </w:r>
      <w:r>
        <w:rPr>
          <w:rFonts w:ascii="Tms" w:hAnsi="Tms" w:hint="eastAsia"/>
        </w:rPr>
        <w:t>è</w:t>
      </w:r>
      <w:r>
        <w:rPr>
          <w:rFonts w:ascii="Tms" w:hAnsi="Tms"/>
        </w:rPr>
        <w:t>re. Un myst</w:t>
      </w:r>
      <w:r>
        <w:rPr>
          <w:rFonts w:ascii="Tms" w:hAnsi="Tms" w:hint="eastAsia"/>
        </w:rPr>
        <w:t>è</w:t>
      </w:r>
      <w:r>
        <w:rPr>
          <w:rFonts w:ascii="Tms" w:hAnsi="Tms"/>
        </w:rPr>
        <w:t>re qui permet de d</w:t>
      </w:r>
      <w:r>
        <w:rPr>
          <w:rFonts w:ascii="Tms" w:hAnsi="Tms" w:hint="eastAsia"/>
        </w:rPr>
        <w:t>é</w:t>
      </w:r>
      <w:r>
        <w:rPr>
          <w:rFonts w:ascii="Tms" w:hAnsi="Tms"/>
        </w:rPr>
        <w:t>passer les pr</w:t>
      </w:r>
      <w:r>
        <w:rPr>
          <w:rFonts w:ascii="Tms" w:hAnsi="Tms" w:hint="eastAsia"/>
        </w:rPr>
        <w:t>é</w:t>
      </w:r>
      <w:r>
        <w:rPr>
          <w:rFonts w:ascii="Tms" w:hAnsi="Tms"/>
        </w:rPr>
        <w:t>jug</w:t>
      </w:r>
      <w:r>
        <w:rPr>
          <w:rFonts w:ascii="Tms" w:hAnsi="Tms" w:hint="eastAsia"/>
        </w:rPr>
        <w:t>é</w:t>
      </w:r>
      <w:r>
        <w:rPr>
          <w:rFonts w:ascii="Tms" w:hAnsi="Tms"/>
        </w:rPr>
        <w:t>s, d</w:t>
      </w:r>
      <w:r w:rsidR="00ED0D4A">
        <w:rPr>
          <w:rFonts w:ascii="Tms" w:hAnsi="Tms"/>
        </w:rPr>
        <w:t>’</w:t>
      </w:r>
      <w:r>
        <w:rPr>
          <w:rFonts w:ascii="Tms" w:hAnsi="Tms" w:hint="eastAsia"/>
        </w:rPr>
        <w:t>é</w:t>
      </w:r>
      <w:r>
        <w:rPr>
          <w:rFonts w:ascii="Tms" w:hAnsi="Tms"/>
        </w:rPr>
        <w:t>carter les disparit</w:t>
      </w:r>
      <w:r>
        <w:rPr>
          <w:rFonts w:ascii="Tms" w:hAnsi="Tms" w:hint="eastAsia"/>
        </w:rPr>
        <w:t>é</w:t>
      </w:r>
      <w:r>
        <w:rPr>
          <w:rFonts w:ascii="Tms" w:hAnsi="Tms"/>
        </w:rPr>
        <w:t>s, de trouver un terrain d</w:t>
      </w:r>
      <w:r w:rsidR="00ED0D4A">
        <w:rPr>
          <w:rFonts w:ascii="Tms" w:hAnsi="Tms"/>
        </w:rPr>
        <w:t>’</w:t>
      </w:r>
      <w:r>
        <w:rPr>
          <w:rFonts w:ascii="Tms" w:hAnsi="Tms"/>
        </w:rPr>
        <w:t>entente malgr</w:t>
      </w:r>
      <w:r>
        <w:rPr>
          <w:rFonts w:ascii="Tms" w:hAnsi="Tms" w:hint="eastAsia"/>
        </w:rPr>
        <w:t>é</w:t>
      </w:r>
      <w:r>
        <w:rPr>
          <w:rFonts w:ascii="Tms" w:hAnsi="Tms"/>
        </w:rPr>
        <w:t xml:space="preserve"> les divergences et les contradictions.</w:t>
      </w:r>
      <w:r w:rsidR="00E23A63" w:rsidRPr="00E23A63">
        <w:rPr>
          <w:rFonts w:ascii="Tms" w:hAnsi="Tms"/>
        </w:rPr>
        <w:t xml:space="preserve"> </w:t>
      </w:r>
    </w:p>
    <w:p w14:paraId="18FD7C8C" w14:textId="77777777" w:rsidR="0081012E" w:rsidRDefault="00E23A63" w:rsidP="0054331C">
      <w:pPr>
        <w:jc w:val="both"/>
        <w:rPr>
          <w:rFonts w:ascii="Tms" w:hAnsi="Tms"/>
        </w:rPr>
      </w:pPr>
      <w:r>
        <w:rPr>
          <w:rFonts w:ascii="Tms" w:hAnsi="Tms"/>
        </w:rPr>
        <w:br/>
      </w:r>
      <w:r w:rsidRPr="00E23A63">
        <w:rPr>
          <w:rFonts w:ascii="Tms" w:hAnsi="Tms"/>
        </w:rPr>
        <w:t xml:space="preserve">À chaque fois que nous arrêtons de camper sur nos positions ou nos principes et que nous accueillons l’autre tel qu’il est, dans toute sa singularité, il est reconnu comme un frère, une sœur, héritier, héritière de la même promesse. </w:t>
      </w:r>
    </w:p>
    <w:p w14:paraId="405CE8A7" w14:textId="77777777" w:rsidR="0081012E" w:rsidRDefault="00382572" w:rsidP="0054331C">
      <w:pPr>
        <w:jc w:val="both"/>
        <w:rPr>
          <w:rFonts w:ascii="Tms" w:hAnsi="Tms"/>
        </w:rPr>
      </w:pPr>
      <w:r>
        <w:rPr>
          <w:rFonts w:ascii="Tms" w:hAnsi="Tms"/>
        </w:rPr>
        <w:t>Ce myst</w:t>
      </w:r>
      <w:r>
        <w:rPr>
          <w:rFonts w:ascii="Tms" w:hAnsi="Tms" w:hint="eastAsia"/>
        </w:rPr>
        <w:t>è</w:t>
      </w:r>
      <w:r>
        <w:rPr>
          <w:rFonts w:ascii="Tms" w:hAnsi="Tms"/>
        </w:rPr>
        <w:t xml:space="preserve">re </w:t>
      </w:r>
      <w:r>
        <w:rPr>
          <w:rFonts w:ascii="Tms" w:hAnsi="Tms" w:hint="eastAsia"/>
        </w:rPr>
        <w:t>é</w:t>
      </w:r>
      <w:r>
        <w:rPr>
          <w:rFonts w:ascii="Tms" w:hAnsi="Tms"/>
        </w:rPr>
        <w:t>voque Dieu lui-m</w:t>
      </w:r>
      <w:r>
        <w:rPr>
          <w:rFonts w:ascii="Tms" w:hAnsi="Tms" w:hint="eastAsia"/>
        </w:rPr>
        <w:t>ê</w:t>
      </w:r>
      <w:r>
        <w:rPr>
          <w:rFonts w:ascii="Tms" w:hAnsi="Tms"/>
        </w:rPr>
        <w:t xml:space="preserve">me, car il est </w:t>
      </w:r>
      <w:r>
        <w:rPr>
          <w:rFonts w:ascii="Tms" w:hAnsi="Tms" w:hint="eastAsia"/>
        </w:rPr>
        <w:t>é</w:t>
      </w:r>
      <w:r>
        <w:rPr>
          <w:rFonts w:ascii="Tms" w:hAnsi="Tms"/>
        </w:rPr>
        <w:t>galement autre.</w:t>
      </w:r>
      <w:r w:rsidR="00E23A63" w:rsidRPr="00E23A63">
        <w:rPr>
          <w:rFonts w:ascii="Tms" w:hAnsi="Tms"/>
        </w:rPr>
        <w:t xml:space="preserve"> </w:t>
      </w:r>
      <w:r>
        <w:rPr>
          <w:rFonts w:ascii="Tms" w:hAnsi="Tms"/>
        </w:rPr>
        <w:t xml:space="preserve">Il </w:t>
      </w:r>
      <w:r>
        <w:rPr>
          <w:rFonts w:ascii="Tms" w:hAnsi="Tms" w:hint="eastAsia"/>
        </w:rPr>
        <w:t>é</w:t>
      </w:r>
      <w:r>
        <w:rPr>
          <w:rFonts w:ascii="Tms" w:hAnsi="Tms"/>
        </w:rPr>
        <w:t>merge dans ces personnes que nous ne savons plus regarder, dans ces liens in</w:t>
      </w:r>
      <w:r>
        <w:rPr>
          <w:rFonts w:ascii="Tms" w:hAnsi="Tms" w:hint="eastAsia"/>
        </w:rPr>
        <w:t>é</w:t>
      </w:r>
      <w:r>
        <w:rPr>
          <w:rFonts w:ascii="Tms" w:hAnsi="Tms"/>
        </w:rPr>
        <w:t xml:space="preserve">dits </w:t>
      </w:r>
      <w:r>
        <w:rPr>
          <w:rFonts w:ascii="Tms" w:hAnsi="Tms" w:hint="eastAsia"/>
        </w:rPr>
        <w:t>à</w:t>
      </w:r>
      <w:r>
        <w:rPr>
          <w:rFonts w:ascii="Tms" w:hAnsi="Tms"/>
        </w:rPr>
        <w:t xml:space="preserve"> tisser, dans des </w:t>
      </w:r>
      <w:r>
        <w:rPr>
          <w:rFonts w:ascii="Tms" w:hAnsi="Tms" w:hint="eastAsia"/>
        </w:rPr>
        <w:t>é</w:t>
      </w:r>
      <w:r>
        <w:rPr>
          <w:rFonts w:ascii="Tms" w:hAnsi="Tms"/>
        </w:rPr>
        <w:t>changes impr</w:t>
      </w:r>
      <w:r>
        <w:rPr>
          <w:rFonts w:ascii="Tms" w:hAnsi="Tms" w:hint="eastAsia"/>
        </w:rPr>
        <w:t>é</w:t>
      </w:r>
      <w:r>
        <w:rPr>
          <w:rFonts w:ascii="Tms" w:hAnsi="Tms"/>
        </w:rPr>
        <w:t>vus, dans un chemin qui s</w:t>
      </w:r>
      <w:r w:rsidR="00ED0D4A">
        <w:rPr>
          <w:rFonts w:ascii="Tms" w:hAnsi="Tms"/>
        </w:rPr>
        <w:t>’</w:t>
      </w:r>
      <w:r>
        <w:rPr>
          <w:rFonts w:ascii="Tms" w:hAnsi="Tms"/>
        </w:rPr>
        <w:t>ouvre.</w:t>
      </w:r>
      <w:r w:rsidR="00E23A63" w:rsidRPr="00E23A63">
        <w:rPr>
          <w:rFonts w:ascii="Tms" w:hAnsi="Tms"/>
        </w:rPr>
        <w:t xml:space="preserve"> </w:t>
      </w:r>
      <w:r>
        <w:rPr>
          <w:rFonts w:ascii="Tms" w:hAnsi="Tms"/>
        </w:rPr>
        <w:t xml:space="preserve">Il </w:t>
      </w:r>
      <w:r>
        <w:rPr>
          <w:rFonts w:ascii="Tms" w:hAnsi="Tms" w:hint="eastAsia"/>
        </w:rPr>
        <w:t>é</w:t>
      </w:r>
      <w:r>
        <w:rPr>
          <w:rFonts w:ascii="Tms" w:hAnsi="Tms"/>
        </w:rPr>
        <w:t>merge de nos profondeurs insoup</w:t>
      </w:r>
      <w:r>
        <w:rPr>
          <w:rFonts w:ascii="Tms" w:hAnsi="Tms" w:hint="eastAsia"/>
        </w:rPr>
        <w:t>ç</w:t>
      </w:r>
      <w:r>
        <w:rPr>
          <w:rFonts w:ascii="Tms" w:hAnsi="Tms"/>
        </w:rPr>
        <w:t>onn</w:t>
      </w:r>
      <w:r>
        <w:rPr>
          <w:rFonts w:ascii="Tms" w:hAnsi="Tms" w:hint="eastAsia"/>
        </w:rPr>
        <w:t>é</w:t>
      </w:r>
      <w:r>
        <w:rPr>
          <w:rFonts w:ascii="Tms" w:hAnsi="Tms"/>
        </w:rPr>
        <w:t>es, sacr</w:t>
      </w:r>
      <w:r>
        <w:rPr>
          <w:rFonts w:ascii="Tms" w:hAnsi="Tms" w:hint="eastAsia"/>
        </w:rPr>
        <w:t>é</w:t>
      </w:r>
      <w:r>
        <w:rPr>
          <w:rFonts w:ascii="Tms" w:hAnsi="Tms"/>
        </w:rPr>
        <w:t>es, peut-</w:t>
      </w:r>
      <w:r>
        <w:rPr>
          <w:rFonts w:ascii="Tms" w:hAnsi="Tms" w:hint="eastAsia"/>
        </w:rPr>
        <w:t>ê</w:t>
      </w:r>
      <w:r>
        <w:rPr>
          <w:rFonts w:ascii="Tms" w:hAnsi="Tms"/>
        </w:rPr>
        <w:t>tre m</w:t>
      </w:r>
      <w:r>
        <w:rPr>
          <w:rFonts w:ascii="Tms" w:hAnsi="Tms" w:hint="eastAsia"/>
        </w:rPr>
        <w:t>ê</w:t>
      </w:r>
      <w:r>
        <w:rPr>
          <w:rFonts w:ascii="Tms" w:hAnsi="Tms"/>
        </w:rPr>
        <w:t>me effrayantes</w:t>
      </w:r>
      <w:r w:rsidR="00814B3D">
        <w:rPr>
          <w:rFonts w:ascii="Tms" w:hAnsi="Tms"/>
        </w:rPr>
        <w:t xml:space="preserve"> p</w:t>
      </w:r>
      <w:r w:rsidR="00E23A63" w:rsidRPr="00E23A63">
        <w:rPr>
          <w:rFonts w:ascii="Tms" w:hAnsi="Tms"/>
        </w:rPr>
        <w:t xml:space="preserve">our ouvrir ces portes fermées. </w:t>
      </w:r>
    </w:p>
    <w:p w14:paraId="3BD4D2CD" w14:textId="4F9FCBDE" w:rsidR="00E23A63" w:rsidRPr="00E23A63" w:rsidRDefault="00E23A63" w:rsidP="0054331C">
      <w:pPr>
        <w:jc w:val="both"/>
        <w:rPr>
          <w:rFonts w:ascii="Tms" w:hAnsi="Tms"/>
        </w:rPr>
      </w:pPr>
      <w:r w:rsidRPr="00E23A63">
        <w:rPr>
          <w:rFonts w:ascii="Tms" w:hAnsi="Tms"/>
        </w:rPr>
        <w:t>Celles que nous avons toujours gardé</w:t>
      </w:r>
      <w:r>
        <w:rPr>
          <w:rFonts w:ascii="Tms" w:hAnsi="Tms"/>
        </w:rPr>
        <w:t>es</w:t>
      </w:r>
      <w:r w:rsidRPr="00E23A63">
        <w:rPr>
          <w:rFonts w:ascii="Tms" w:hAnsi="Tms"/>
        </w:rPr>
        <w:t xml:space="preserve"> verrouillées par ignorance ou par peur. Et parfois, c’est justement là que Dieu laisse la clé sur la porte… comme un mystère à accueillir en nous, entre nous, là où Dieu prend visage</w:t>
      </w:r>
      <w:r w:rsidR="00382572">
        <w:rPr>
          <w:rFonts w:ascii="Tms" w:hAnsi="Tms"/>
        </w:rPr>
        <w:t>.</w:t>
      </w:r>
      <w:r w:rsidRPr="00E23A63">
        <w:rPr>
          <w:rFonts w:ascii="Tms" w:hAnsi="Tms"/>
        </w:rPr>
        <w:t xml:space="preserve"> Amen.</w:t>
      </w:r>
    </w:p>
    <w:p w14:paraId="14DA47EB" w14:textId="77777777" w:rsidR="0081012E" w:rsidRDefault="0081012E" w:rsidP="0054331C">
      <w:pPr>
        <w:jc w:val="both"/>
        <w:rPr>
          <w:rFonts w:ascii="Tms" w:hAnsi="Tms"/>
        </w:rPr>
      </w:pPr>
    </w:p>
    <w:p w14:paraId="6EA7DAF6" w14:textId="3D879134" w:rsidR="00E23A63" w:rsidRPr="00E23A63" w:rsidRDefault="00E23A63" w:rsidP="0081012E">
      <w:pPr>
        <w:jc w:val="right"/>
        <w:rPr>
          <w:rFonts w:ascii="Tms" w:hAnsi="Tms"/>
        </w:rPr>
      </w:pPr>
      <w:r w:rsidRPr="00E23A63">
        <w:rPr>
          <w:rFonts w:ascii="Tms" w:hAnsi="Tms"/>
        </w:rPr>
        <w:t>Jérôme Bauer, pasteur.</w:t>
      </w:r>
    </w:p>
    <w:p w14:paraId="3887FD10" w14:textId="77777777" w:rsidR="00E23A63" w:rsidRDefault="00E23A63" w:rsidP="0054331C">
      <w:pPr>
        <w:jc w:val="both"/>
        <w:rPr>
          <w:rFonts w:ascii="Tms" w:hAnsi="Tms"/>
        </w:rPr>
      </w:pPr>
    </w:p>
    <w:p w14:paraId="4E825EBA" w14:textId="77777777" w:rsidR="0081012E" w:rsidRDefault="0081012E" w:rsidP="0054331C">
      <w:pPr>
        <w:jc w:val="both"/>
        <w:rPr>
          <w:rFonts w:ascii="Tms" w:hAnsi="Tms"/>
        </w:rPr>
      </w:pPr>
    </w:p>
    <w:p w14:paraId="671B53CE" w14:textId="77777777" w:rsidR="005B1168" w:rsidRDefault="005B1168" w:rsidP="0054331C">
      <w:pPr>
        <w:jc w:val="both"/>
        <w:rPr>
          <w:rFonts w:ascii="Tms" w:hAnsi="Tms"/>
          <w:b/>
          <w:bCs/>
        </w:rPr>
      </w:pPr>
    </w:p>
    <w:p w14:paraId="540425A7" w14:textId="0A43D3A7" w:rsidR="00E23A63" w:rsidRPr="0081012E" w:rsidRDefault="00E23A63" w:rsidP="0054331C">
      <w:pPr>
        <w:jc w:val="both"/>
        <w:rPr>
          <w:rFonts w:ascii="Tms" w:hAnsi="Tms"/>
          <w:b/>
          <w:bCs/>
        </w:rPr>
      </w:pPr>
      <w:r w:rsidRPr="0081012E">
        <w:rPr>
          <w:rFonts w:ascii="Tms" w:hAnsi="Tms"/>
          <w:b/>
          <w:bCs/>
        </w:rPr>
        <w:t xml:space="preserve">Prière </w:t>
      </w:r>
      <w:r w:rsidR="00814B3D" w:rsidRPr="0081012E">
        <w:rPr>
          <w:rFonts w:ascii="Tms" w:hAnsi="Tms"/>
          <w:b/>
          <w:bCs/>
        </w:rPr>
        <w:t>d’intercession :</w:t>
      </w:r>
    </w:p>
    <w:p w14:paraId="3E256583" w14:textId="12D5744A" w:rsidR="00E23A63" w:rsidRPr="00E23A63" w:rsidRDefault="00E23A63" w:rsidP="0054331C">
      <w:pPr>
        <w:jc w:val="both"/>
        <w:rPr>
          <w:rFonts w:ascii="Tms" w:hAnsi="Tms"/>
        </w:rPr>
      </w:pPr>
      <w:r w:rsidRPr="00E23A63">
        <w:rPr>
          <w:rFonts w:ascii="Tms" w:hAnsi="Tms"/>
        </w:rPr>
        <w:t>Seigneur, en ce jour où ta lumière se glisse dans nos ombres, nous déposons devant toi toutes nos portes fermées. Celles que nous avons verrouillées trop vite, par peur, par habitude, par lassitude. Viens Seigneur, tourner la clé du dedans et ouvre doucement ce que nous avons cru enfui ou perdu.</w:t>
      </w:r>
    </w:p>
    <w:p w14:paraId="3BB4375E" w14:textId="77777777" w:rsidR="00E23A63" w:rsidRPr="00E23A63" w:rsidRDefault="00E23A63" w:rsidP="0054331C">
      <w:pPr>
        <w:jc w:val="both"/>
        <w:rPr>
          <w:rFonts w:ascii="Tms" w:hAnsi="Tms"/>
        </w:rPr>
      </w:pPr>
      <w:r w:rsidRPr="00E23A63">
        <w:rPr>
          <w:rFonts w:ascii="Tms" w:hAnsi="Tms"/>
        </w:rPr>
        <w:t>Seigneur, dans cette matinée qui s’éveille comme une promesse, nous te remettons celles et ceux que nous n’attendons jamais, celles et ceux qui marchent sans invitation et sans étoile. Quand le visage de l’étranger nous inquiète, rappelle-nous que tu viens dans la fragilité, dans le tremblement, dans la tendresse d’une main tendue.</w:t>
      </w:r>
    </w:p>
    <w:p w14:paraId="0BBCF6C1" w14:textId="77777777" w:rsidR="00E23A63" w:rsidRPr="00E23A63" w:rsidRDefault="00E23A63" w:rsidP="0054331C">
      <w:pPr>
        <w:jc w:val="both"/>
        <w:rPr>
          <w:rFonts w:ascii="Tms" w:hAnsi="Tms"/>
        </w:rPr>
      </w:pPr>
      <w:r w:rsidRPr="00E23A63">
        <w:rPr>
          <w:rFonts w:ascii="Tms" w:hAnsi="Tms"/>
        </w:rPr>
        <w:t>Seigneur, en ce jour où les Rois mages ont offert leurs présents et leur présence, nous te confions ton Église. Nous te prions pour ses portes parfois fermées. Que ta maison devienne un lieu où le pain se partage toujours, où la fève trouve sa place pour chacun et chacune, où celui qui est différent est accueilli tel qu’il est, sans condition et sans pré requis.</w:t>
      </w:r>
    </w:p>
    <w:p w14:paraId="6B530947" w14:textId="77777777" w:rsidR="00E23A63" w:rsidRPr="00E23A63" w:rsidRDefault="00E23A63" w:rsidP="0054331C">
      <w:pPr>
        <w:jc w:val="both"/>
        <w:rPr>
          <w:rFonts w:ascii="Tms" w:hAnsi="Tms"/>
        </w:rPr>
      </w:pPr>
      <w:r w:rsidRPr="00E23A63">
        <w:rPr>
          <w:rFonts w:ascii="Tms" w:hAnsi="Tms"/>
        </w:rPr>
        <w:t>Seigneur, en ce jour où la lumière de l’Épiphanie se répand dans le monde, donne-nous d’accueillir l’autre et de l’aimer sans mesure à la manière de ton Fils, Jésus-Christ, vraie lumière, lui qui, par sa vie et son regard tendre nous a appris à te dire : Notre Père…</w:t>
      </w:r>
    </w:p>
    <w:p w14:paraId="07B18364" w14:textId="77777777" w:rsidR="005B1168" w:rsidRDefault="005B1168" w:rsidP="0054331C">
      <w:pPr>
        <w:jc w:val="both"/>
        <w:rPr>
          <w:rFonts w:ascii="Tms" w:hAnsi="Tms"/>
        </w:rPr>
      </w:pPr>
    </w:p>
    <w:p w14:paraId="5AEC1991" w14:textId="400A453B" w:rsidR="005B1168" w:rsidRDefault="005B1168" w:rsidP="0054331C">
      <w:pPr>
        <w:jc w:val="both"/>
        <w:rPr>
          <w:rFonts w:ascii="Tms" w:hAnsi="Tms"/>
          <w:b/>
          <w:bCs/>
        </w:rPr>
      </w:pPr>
    </w:p>
    <w:p w14:paraId="38C7AA87" w14:textId="799B6E87" w:rsidR="00E23A63" w:rsidRPr="0081012E" w:rsidRDefault="00E23A63" w:rsidP="0054331C">
      <w:pPr>
        <w:jc w:val="both"/>
        <w:rPr>
          <w:rFonts w:ascii="Tms" w:hAnsi="Tms"/>
          <w:b/>
          <w:bCs/>
        </w:rPr>
      </w:pPr>
      <w:r w:rsidRPr="0081012E">
        <w:rPr>
          <w:rFonts w:ascii="Tms" w:hAnsi="Tms"/>
          <w:b/>
          <w:bCs/>
        </w:rPr>
        <w:t>Cantiques: </w:t>
      </w:r>
    </w:p>
    <w:p w14:paraId="5EE5C6FF" w14:textId="77777777" w:rsidR="00E23A63" w:rsidRPr="00E23A63" w:rsidRDefault="00E23A63" w:rsidP="0054331C">
      <w:pPr>
        <w:jc w:val="both"/>
        <w:rPr>
          <w:rFonts w:ascii="Tms" w:hAnsi="Tms"/>
        </w:rPr>
      </w:pPr>
      <w:r w:rsidRPr="00E23A63">
        <w:rPr>
          <w:rFonts w:ascii="Tms" w:hAnsi="Tms"/>
        </w:rPr>
        <w:t>ARC 317: 1-2-5</w:t>
      </w:r>
    </w:p>
    <w:p w14:paraId="30100931" w14:textId="77777777" w:rsidR="00E23A63" w:rsidRPr="00E23A63" w:rsidRDefault="00E23A63" w:rsidP="0054331C">
      <w:pPr>
        <w:jc w:val="both"/>
        <w:rPr>
          <w:rFonts w:ascii="Tms" w:hAnsi="Tms"/>
        </w:rPr>
      </w:pPr>
      <w:r w:rsidRPr="00E23A63">
        <w:rPr>
          <w:rFonts w:ascii="Tms" w:hAnsi="Tms"/>
        </w:rPr>
        <w:t>ARC 318: 1-3</w:t>
      </w:r>
    </w:p>
    <w:p w14:paraId="10450420" w14:textId="77777777" w:rsidR="00E23A63" w:rsidRPr="00E23A63" w:rsidRDefault="00E23A63" w:rsidP="0054331C">
      <w:pPr>
        <w:jc w:val="both"/>
        <w:rPr>
          <w:rFonts w:ascii="Tms" w:hAnsi="Tms"/>
        </w:rPr>
      </w:pPr>
    </w:p>
    <w:sectPr w:rsidR="00E23A63" w:rsidRPr="00E23A63" w:rsidSect="0054331C">
      <w:pgSz w:w="16838" w:h="11906" w:orient="landscape"/>
      <w:pgMar w:top="1417" w:right="1417" w:bottom="1417" w:left="1417"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4AD656" w14:textId="77777777" w:rsidR="007F2F6A" w:rsidRDefault="007F2F6A" w:rsidP="00E23A63">
      <w:pPr>
        <w:spacing w:after="0" w:line="240" w:lineRule="auto"/>
      </w:pPr>
      <w:r>
        <w:separator/>
      </w:r>
    </w:p>
  </w:endnote>
  <w:endnote w:type="continuationSeparator" w:id="0">
    <w:p w14:paraId="4AFDFD60" w14:textId="77777777" w:rsidR="007F2F6A" w:rsidRDefault="007F2F6A" w:rsidP="00E23A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Tms">
    <w:altName w:val="Cambria"/>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842E7B" w14:textId="77777777" w:rsidR="007F2F6A" w:rsidRDefault="007F2F6A" w:rsidP="00E23A63">
      <w:pPr>
        <w:spacing w:after="0" w:line="240" w:lineRule="auto"/>
      </w:pPr>
      <w:r>
        <w:separator/>
      </w:r>
    </w:p>
  </w:footnote>
  <w:footnote w:type="continuationSeparator" w:id="0">
    <w:p w14:paraId="04B9483C" w14:textId="77777777" w:rsidR="007F2F6A" w:rsidRDefault="007F2F6A" w:rsidP="00E23A6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3A63"/>
    <w:rsid w:val="00226A6B"/>
    <w:rsid w:val="002D1FBF"/>
    <w:rsid w:val="00382572"/>
    <w:rsid w:val="0054331C"/>
    <w:rsid w:val="005B1168"/>
    <w:rsid w:val="00627E78"/>
    <w:rsid w:val="00681A07"/>
    <w:rsid w:val="007C64A7"/>
    <w:rsid w:val="007F2F6A"/>
    <w:rsid w:val="0081012E"/>
    <w:rsid w:val="00814B3D"/>
    <w:rsid w:val="008A1E60"/>
    <w:rsid w:val="00AB6B22"/>
    <w:rsid w:val="00BB0423"/>
    <w:rsid w:val="00E23A63"/>
    <w:rsid w:val="00E81EBF"/>
    <w:rsid w:val="00ED0D4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6969E3"/>
  <w15:chartTrackingRefBased/>
  <w15:docId w15:val="{60BAD1C9-BA49-4A01-A9AA-F0C5ECF049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E23A6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E23A6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E23A63"/>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E23A63"/>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E23A63"/>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E23A63"/>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E23A63"/>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E23A63"/>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E23A63"/>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E23A63"/>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E23A63"/>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E23A63"/>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E23A63"/>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E23A63"/>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E23A63"/>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E23A63"/>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E23A63"/>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E23A63"/>
    <w:rPr>
      <w:rFonts w:eastAsiaTheme="majorEastAsia" w:cstheme="majorBidi"/>
      <w:color w:val="272727" w:themeColor="text1" w:themeTint="D8"/>
    </w:rPr>
  </w:style>
  <w:style w:type="paragraph" w:styleId="Titre">
    <w:name w:val="Title"/>
    <w:basedOn w:val="Normal"/>
    <w:next w:val="Normal"/>
    <w:link w:val="TitreCar"/>
    <w:uiPriority w:val="10"/>
    <w:qFormat/>
    <w:rsid w:val="00E23A6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E23A63"/>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E23A63"/>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E23A63"/>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E23A63"/>
    <w:pPr>
      <w:spacing w:before="160"/>
      <w:jc w:val="center"/>
    </w:pPr>
    <w:rPr>
      <w:i/>
      <w:iCs/>
      <w:color w:val="404040" w:themeColor="text1" w:themeTint="BF"/>
    </w:rPr>
  </w:style>
  <w:style w:type="character" w:customStyle="1" w:styleId="CitationCar">
    <w:name w:val="Citation Car"/>
    <w:basedOn w:val="Policepardfaut"/>
    <w:link w:val="Citation"/>
    <w:uiPriority w:val="29"/>
    <w:rsid w:val="00E23A63"/>
    <w:rPr>
      <w:i/>
      <w:iCs/>
      <w:color w:val="404040" w:themeColor="text1" w:themeTint="BF"/>
    </w:rPr>
  </w:style>
  <w:style w:type="paragraph" w:styleId="Paragraphedeliste">
    <w:name w:val="List Paragraph"/>
    <w:basedOn w:val="Normal"/>
    <w:uiPriority w:val="34"/>
    <w:qFormat/>
    <w:rsid w:val="00E23A63"/>
    <w:pPr>
      <w:ind w:left="720"/>
      <w:contextualSpacing/>
    </w:pPr>
  </w:style>
  <w:style w:type="character" w:styleId="Accentuationintense">
    <w:name w:val="Intense Emphasis"/>
    <w:basedOn w:val="Policepardfaut"/>
    <w:uiPriority w:val="21"/>
    <w:qFormat/>
    <w:rsid w:val="00E23A63"/>
    <w:rPr>
      <w:i/>
      <w:iCs/>
      <w:color w:val="0F4761" w:themeColor="accent1" w:themeShade="BF"/>
    </w:rPr>
  </w:style>
  <w:style w:type="paragraph" w:styleId="Citationintense">
    <w:name w:val="Intense Quote"/>
    <w:basedOn w:val="Normal"/>
    <w:next w:val="Normal"/>
    <w:link w:val="CitationintenseCar"/>
    <w:uiPriority w:val="30"/>
    <w:qFormat/>
    <w:rsid w:val="00E23A6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E23A63"/>
    <w:rPr>
      <w:i/>
      <w:iCs/>
      <w:color w:val="0F4761" w:themeColor="accent1" w:themeShade="BF"/>
    </w:rPr>
  </w:style>
  <w:style w:type="character" w:styleId="Rfrenceintense">
    <w:name w:val="Intense Reference"/>
    <w:basedOn w:val="Policepardfaut"/>
    <w:uiPriority w:val="32"/>
    <w:qFormat/>
    <w:rsid w:val="00E23A63"/>
    <w:rPr>
      <w:b/>
      <w:bCs/>
      <w:smallCaps/>
      <w:color w:val="0F4761" w:themeColor="accent1" w:themeShade="BF"/>
      <w:spacing w:val="5"/>
    </w:rPr>
  </w:style>
  <w:style w:type="paragraph" w:styleId="En-tte">
    <w:name w:val="header"/>
    <w:basedOn w:val="Normal"/>
    <w:link w:val="En-tteCar"/>
    <w:uiPriority w:val="99"/>
    <w:unhideWhenUsed/>
    <w:rsid w:val="00E23A63"/>
    <w:pPr>
      <w:tabs>
        <w:tab w:val="center" w:pos="4536"/>
        <w:tab w:val="right" w:pos="9072"/>
      </w:tabs>
      <w:spacing w:after="0" w:line="240" w:lineRule="auto"/>
    </w:pPr>
  </w:style>
  <w:style w:type="character" w:customStyle="1" w:styleId="En-tteCar">
    <w:name w:val="En-tête Car"/>
    <w:basedOn w:val="Policepardfaut"/>
    <w:link w:val="En-tte"/>
    <w:uiPriority w:val="99"/>
    <w:rsid w:val="00E23A63"/>
  </w:style>
  <w:style w:type="paragraph" w:styleId="Pieddepage">
    <w:name w:val="footer"/>
    <w:basedOn w:val="Normal"/>
    <w:link w:val="PieddepageCar"/>
    <w:uiPriority w:val="99"/>
    <w:unhideWhenUsed/>
    <w:rsid w:val="00E23A63"/>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E23A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1d82c48-b05c-4000-9218-456f4ac08377" xsi:nil="true"/>
    <lcf76f155ced4ddcb4097134ff3c332f xmlns="cf37c8af-a629-4bae-8b68-ba6c49807d9f">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8F6C1B56970D446AB34C613CCEB0DAD" ma:contentTypeVersion="17" ma:contentTypeDescription="Crée un document." ma:contentTypeScope="" ma:versionID="614c69b09732c5dd74f93d390ddfb93a">
  <xsd:schema xmlns:xsd="http://www.w3.org/2001/XMLSchema" xmlns:xs="http://www.w3.org/2001/XMLSchema" xmlns:p="http://schemas.microsoft.com/office/2006/metadata/properties" xmlns:ns2="cf37c8af-a629-4bae-8b68-ba6c49807d9f" xmlns:ns3="31d82c48-b05c-4000-9218-456f4ac08377" targetNamespace="http://schemas.microsoft.com/office/2006/metadata/properties" ma:root="true" ma:fieldsID="45454fc30266f65f59e2d2960f3e8986" ns2:_="" ns3:_="">
    <xsd:import namespace="cf37c8af-a629-4bae-8b68-ba6c49807d9f"/>
    <xsd:import namespace="31d82c48-b05c-4000-9218-456f4ac0837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ServiceOCR"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37c8af-a629-4bae-8b68-ba6c49807d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Balises d’images" ma:readOnly="false" ma:fieldId="{5cf76f15-5ced-4ddc-b409-7134ff3c332f}" ma:taxonomyMulti="true" ma:sspId="cf231063-1c56-4180-b45d-f4b93ea1703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1d82c48-b05c-4000-9218-456f4ac08377" elementFormDefault="qualified">
    <xsd:import namespace="http://schemas.microsoft.com/office/2006/documentManagement/types"/>
    <xsd:import namespace="http://schemas.microsoft.com/office/infopath/2007/PartnerControls"/>
    <xsd:element name="SharedWithUsers" ma:index="1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Partagé avec détails" ma:internalName="SharedWithDetails" ma:readOnly="true">
      <xsd:simpleType>
        <xsd:restriction base="dms:Note">
          <xsd:maxLength value="255"/>
        </xsd:restriction>
      </xsd:simpleType>
    </xsd:element>
    <xsd:element name="TaxCatchAll" ma:index="22" nillable="true" ma:displayName="Taxonomy Catch All Column" ma:hidden="true" ma:list="{1681d0af-d981-4859-9683-efb78a080d90}" ma:internalName="TaxCatchAll" ma:showField="CatchAllData" ma:web="31d82c48-b05c-4000-9218-456f4ac083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DD7B835-8E70-46BC-A9CD-B37E5A8A1C4D}">
  <ds:schemaRefs>
    <ds:schemaRef ds:uri="http://schemas.microsoft.com/office/2006/metadata/properties"/>
    <ds:schemaRef ds:uri="http://schemas.microsoft.com/office/infopath/2007/PartnerControls"/>
    <ds:schemaRef ds:uri="31d82c48-b05c-4000-9218-456f4ac08377"/>
    <ds:schemaRef ds:uri="cf37c8af-a629-4bae-8b68-ba6c49807d9f"/>
  </ds:schemaRefs>
</ds:datastoreItem>
</file>

<file path=customXml/itemProps2.xml><?xml version="1.0" encoding="utf-8"?>
<ds:datastoreItem xmlns:ds="http://schemas.openxmlformats.org/officeDocument/2006/customXml" ds:itemID="{8E3A88C0-0973-4C30-AD11-F7184736C96B}">
  <ds:schemaRefs>
    <ds:schemaRef ds:uri="http://schemas.microsoft.com/sharepoint/v3/contenttype/forms"/>
  </ds:schemaRefs>
</ds:datastoreItem>
</file>

<file path=customXml/itemProps3.xml><?xml version="1.0" encoding="utf-8"?>
<ds:datastoreItem xmlns:ds="http://schemas.openxmlformats.org/officeDocument/2006/customXml" ds:itemID="{C379C20F-9A3F-488F-B82F-D734C71189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37c8af-a629-4bae-8b68-ba6c49807d9f"/>
    <ds:schemaRef ds:uri="31d82c48-b05c-4000-9218-456f4ac083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969</Words>
  <Characters>5335</Characters>
  <Application>Microsoft Office Word</Application>
  <DocSecurity>0</DocSecurity>
  <Lines>44</Lines>
  <Paragraphs>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Bruno Holcroft</dc:creator>
  <cp:keywords/>
  <dc:description/>
  <cp:lastModifiedBy>Mélanie Ehl</cp:lastModifiedBy>
  <cp:revision>2</cp:revision>
  <dcterms:created xsi:type="dcterms:W3CDTF">2025-12-08T10:50:00Z</dcterms:created>
  <dcterms:modified xsi:type="dcterms:W3CDTF">2025-12-08T10:50:00Z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0x010100A8F6C1B56970D446AB34C613CCEB0DAD</vt:lpwstr>
  </property>
</Properties>
</file>